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3E08F" w14:textId="4DED221E" w:rsidR="00BC4733" w:rsidRPr="00BC4733" w:rsidRDefault="00A87A70" w:rsidP="00BC4733">
      <w:pPr>
        <w:ind w:right="284"/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noProof/>
        </w:rPr>
        <w:drawing>
          <wp:inline distT="0" distB="0" distL="0" distR="0" wp14:anchorId="2B62AAF9" wp14:editId="07703BF6">
            <wp:extent cx="619125" cy="619125"/>
            <wp:effectExtent l="0" t="0" r="9525" b="9525"/>
            <wp:docPr id="1" name="Image 1" descr="Une image contenant texte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ois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B4">
        <w:rPr>
          <w:rFonts w:eastAsia="Times New Roman" w:cstheme="minorHAnsi"/>
          <w:b/>
          <w:sz w:val="32"/>
          <w:szCs w:val="32"/>
          <w:lang w:eastAsia="fr-FR"/>
        </w:rPr>
        <w:t xml:space="preserve"> </w:t>
      </w:r>
      <w:r w:rsidR="00BC4733" w:rsidRPr="00BC4733">
        <w:rPr>
          <w:rFonts w:eastAsia="Times New Roman" w:cstheme="minorHAnsi"/>
          <w:b/>
          <w:sz w:val="32"/>
          <w:szCs w:val="32"/>
          <w:lang w:eastAsia="fr-FR"/>
        </w:rPr>
        <w:t>TARIFS été 2024</w:t>
      </w:r>
      <w:r w:rsidR="00D63DB4">
        <w:rPr>
          <w:rFonts w:eastAsia="Times New Roman" w:cstheme="minorHAnsi"/>
          <w:b/>
          <w:sz w:val="32"/>
          <w:szCs w:val="32"/>
          <w:lang w:eastAsia="fr-FR"/>
        </w:rPr>
        <w:t xml:space="preserve">  </w:t>
      </w:r>
      <w:r w:rsidR="00D63DB4">
        <w:rPr>
          <w:noProof/>
        </w:rPr>
        <w:drawing>
          <wp:inline distT="0" distB="0" distL="0" distR="0" wp14:anchorId="63A05524" wp14:editId="5F713E7A">
            <wp:extent cx="675616" cy="685800"/>
            <wp:effectExtent l="0" t="0" r="0" b="0"/>
            <wp:docPr id="944124493" name="Image 1" descr="Une image contenant Dessin d’enfant, dessin, croquis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124493" name="Image 1" descr="Une image contenant Dessin d’enfant, dessin, croquis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11" cy="6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160" w:type="dxa"/>
        <w:tblInd w:w="-5" w:type="dxa"/>
        <w:tblLook w:val="04A0" w:firstRow="1" w:lastRow="0" w:firstColumn="1" w:lastColumn="0" w:noHBand="0" w:noVBand="1"/>
      </w:tblPr>
      <w:tblGrid>
        <w:gridCol w:w="1209"/>
        <w:gridCol w:w="884"/>
        <w:gridCol w:w="986"/>
        <w:gridCol w:w="992"/>
        <w:gridCol w:w="1037"/>
        <w:gridCol w:w="1037"/>
        <w:gridCol w:w="1037"/>
        <w:gridCol w:w="1037"/>
        <w:gridCol w:w="941"/>
      </w:tblGrid>
      <w:tr w:rsidR="00BC4733" w:rsidRPr="00257554" w14:paraId="0362AD8A" w14:textId="77777777" w:rsidTr="00E6427C">
        <w:trPr>
          <w:trHeight w:val="370"/>
        </w:trPr>
        <w:tc>
          <w:tcPr>
            <w:tcW w:w="9160" w:type="dxa"/>
            <w:gridSpan w:val="9"/>
            <w:shd w:val="clear" w:color="auto" w:fill="808080" w:themeFill="background1" w:themeFillShade="80"/>
            <w:vAlign w:val="center"/>
          </w:tcPr>
          <w:p w14:paraId="16F9ACB1" w14:textId="218CB23D" w:rsidR="00BC4733" w:rsidRPr="00257554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A20ED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ACCUEIL DE LOISIRS VACANCES SCOLAIRES EN </w:t>
            </w:r>
            <w:r w:rsidR="00E6427C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JOURNEE COMPLETE</w:t>
            </w:r>
          </w:p>
        </w:tc>
      </w:tr>
      <w:tr w:rsidR="00BC4733" w:rsidRPr="00E95307" w14:paraId="0FE7ED03" w14:textId="77777777" w:rsidTr="00E6427C">
        <w:trPr>
          <w:trHeight w:val="370"/>
        </w:trPr>
        <w:tc>
          <w:tcPr>
            <w:tcW w:w="1209" w:type="dxa"/>
            <w:vAlign w:val="center"/>
          </w:tcPr>
          <w:p w14:paraId="7BA83330" w14:textId="77777777" w:rsidR="00BC4733" w:rsidRPr="00E95307" w:rsidRDefault="00BC4733" w:rsidP="00FE624E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E9530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Tranche QF</w:t>
            </w:r>
          </w:p>
        </w:tc>
        <w:tc>
          <w:tcPr>
            <w:tcW w:w="884" w:type="dxa"/>
            <w:vAlign w:val="center"/>
          </w:tcPr>
          <w:p w14:paraId="7EC0B125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0 à 400</w:t>
            </w:r>
          </w:p>
        </w:tc>
        <w:tc>
          <w:tcPr>
            <w:tcW w:w="986" w:type="dxa"/>
            <w:vAlign w:val="center"/>
          </w:tcPr>
          <w:p w14:paraId="4158CA42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401 à 800</w:t>
            </w:r>
          </w:p>
        </w:tc>
        <w:tc>
          <w:tcPr>
            <w:tcW w:w="992" w:type="dxa"/>
            <w:vAlign w:val="center"/>
          </w:tcPr>
          <w:p w14:paraId="06541C86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801 à 1200</w:t>
            </w:r>
          </w:p>
        </w:tc>
        <w:tc>
          <w:tcPr>
            <w:tcW w:w="1037" w:type="dxa"/>
            <w:vAlign w:val="center"/>
          </w:tcPr>
          <w:p w14:paraId="63D6EC49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1201 à 1600</w:t>
            </w:r>
          </w:p>
        </w:tc>
        <w:tc>
          <w:tcPr>
            <w:tcW w:w="1037" w:type="dxa"/>
            <w:vAlign w:val="center"/>
          </w:tcPr>
          <w:p w14:paraId="4733A1C8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1601 à 2000</w:t>
            </w:r>
          </w:p>
        </w:tc>
        <w:tc>
          <w:tcPr>
            <w:tcW w:w="1037" w:type="dxa"/>
            <w:vAlign w:val="center"/>
          </w:tcPr>
          <w:p w14:paraId="22D259C3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2001 à 2400</w:t>
            </w:r>
          </w:p>
        </w:tc>
        <w:tc>
          <w:tcPr>
            <w:tcW w:w="1037" w:type="dxa"/>
            <w:vAlign w:val="center"/>
          </w:tcPr>
          <w:p w14:paraId="7ACA5B16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2401 à 2800</w:t>
            </w:r>
          </w:p>
        </w:tc>
        <w:tc>
          <w:tcPr>
            <w:tcW w:w="939" w:type="dxa"/>
            <w:vAlign w:val="center"/>
          </w:tcPr>
          <w:p w14:paraId="4015659C" w14:textId="77777777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&gt; à 2801</w:t>
            </w:r>
          </w:p>
        </w:tc>
      </w:tr>
      <w:tr w:rsidR="00BC4733" w:rsidRPr="00E95307" w14:paraId="1F5CDF6E" w14:textId="77777777" w:rsidTr="00E6427C">
        <w:trPr>
          <w:trHeight w:val="424"/>
        </w:trPr>
        <w:tc>
          <w:tcPr>
            <w:tcW w:w="1209" w:type="dxa"/>
            <w:vAlign w:val="center"/>
          </w:tcPr>
          <w:p w14:paraId="4F7C4FAD" w14:textId="77777777" w:rsidR="00BC4733" w:rsidRPr="00E95307" w:rsidRDefault="00BC4733" w:rsidP="00FE624E">
            <w:pPr>
              <w:spacing w:after="160" w:line="259" w:lineRule="auto"/>
              <w:ind w:righ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E9530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Tarif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(en euros)</w:t>
            </w:r>
          </w:p>
        </w:tc>
        <w:tc>
          <w:tcPr>
            <w:tcW w:w="884" w:type="dxa"/>
            <w:vAlign w:val="center"/>
          </w:tcPr>
          <w:p w14:paraId="6F09738A" w14:textId="2554E7EA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5.64</w:t>
            </w:r>
          </w:p>
        </w:tc>
        <w:tc>
          <w:tcPr>
            <w:tcW w:w="986" w:type="dxa"/>
            <w:vAlign w:val="center"/>
          </w:tcPr>
          <w:p w14:paraId="58A27136" w14:textId="243F332E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8.80</w:t>
            </w:r>
          </w:p>
        </w:tc>
        <w:tc>
          <w:tcPr>
            <w:tcW w:w="992" w:type="dxa"/>
            <w:vAlign w:val="center"/>
          </w:tcPr>
          <w:p w14:paraId="6ADE1D06" w14:textId="748BBC6E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12.00</w:t>
            </w:r>
          </w:p>
        </w:tc>
        <w:tc>
          <w:tcPr>
            <w:tcW w:w="1037" w:type="dxa"/>
            <w:vAlign w:val="center"/>
          </w:tcPr>
          <w:p w14:paraId="660C6B69" w14:textId="38E08ADC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14.40</w:t>
            </w:r>
          </w:p>
        </w:tc>
        <w:tc>
          <w:tcPr>
            <w:tcW w:w="1037" w:type="dxa"/>
            <w:vAlign w:val="center"/>
          </w:tcPr>
          <w:p w14:paraId="05817B48" w14:textId="56ED3516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16.20</w:t>
            </w:r>
          </w:p>
        </w:tc>
        <w:tc>
          <w:tcPr>
            <w:tcW w:w="1037" w:type="dxa"/>
            <w:vAlign w:val="center"/>
          </w:tcPr>
          <w:p w14:paraId="53632E5B" w14:textId="37B2B43A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17.80</w:t>
            </w:r>
          </w:p>
        </w:tc>
        <w:tc>
          <w:tcPr>
            <w:tcW w:w="1037" w:type="dxa"/>
            <w:vAlign w:val="center"/>
          </w:tcPr>
          <w:p w14:paraId="1EF6318D" w14:textId="4C14F0A5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19.20</w:t>
            </w:r>
          </w:p>
        </w:tc>
        <w:tc>
          <w:tcPr>
            <w:tcW w:w="939" w:type="dxa"/>
            <w:vAlign w:val="center"/>
          </w:tcPr>
          <w:p w14:paraId="65D7B58D" w14:textId="7540238D" w:rsidR="00BC4733" w:rsidRPr="00E95307" w:rsidRDefault="00BC4733" w:rsidP="00FE624E">
            <w:pPr>
              <w:spacing w:after="160" w:line="259" w:lineRule="auto"/>
              <w:ind w:right="284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20</w:t>
            </w:r>
          </w:p>
        </w:tc>
      </w:tr>
    </w:tbl>
    <w:p w14:paraId="7EB984EA" w14:textId="74F6ED2A" w:rsidR="00FF58B7" w:rsidRPr="0054754F" w:rsidRDefault="00FF58B7" w:rsidP="00FF58B7">
      <w:pPr>
        <w:ind w:right="284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54754F">
        <w:rPr>
          <w:rFonts w:eastAsia="Times New Roman" w:cstheme="minorHAnsi"/>
          <w:bCs/>
          <w:sz w:val="20"/>
          <w:szCs w:val="20"/>
          <w:lang w:eastAsia="fr-FR"/>
        </w:rPr>
        <w:t>Tarif unique extérieur : 20,00 euros</w:t>
      </w:r>
    </w:p>
    <w:p w14:paraId="2E2D09B6" w14:textId="77777777" w:rsidR="00FF58B7" w:rsidRDefault="00FF58B7" w:rsidP="00D63DB4">
      <w:pPr>
        <w:spacing w:after="0"/>
        <w:ind w:right="284"/>
        <w:jc w:val="both"/>
        <w:rPr>
          <w:rFonts w:eastAsia="Times New Roman" w:cstheme="minorHAnsi"/>
          <w:bCs/>
          <w:sz w:val="20"/>
          <w:szCs w:val="20"/>
          <w:lang w:eastAsia="fr-FR" w:bidi="fr-FR"/>
        </w:rPr>
      </w:pPr>
      <w:r w:rsidRPr="0054754F">
        <w:rPr>
          <w:rFonts w:eastAsia="Times New Roman" w:cstheme="minorHAnsi"/>
          <w:bCs/>
          <w:sz w:val="20"/>
          <w:szCs w:val="20"/>
          <w:lang w:eastAsia="fr-FR" w:bidi="fr-FR"/>
        </w:rPr>
        <w:t>Tarif d’un repas pour enfant Saint-Germinois : voir tarifs applicables dans le tableau « cantine »</w:t>
      </w:r>
    </w:p>
    <w:p w14:paraId="4B4BF1B4" w14:textId="11798D49" w:rsidR="007F2219" w:rsidRPr="007F2219" w:rsidRDefault="007F2219" w:rsidP="00D63DB4">
      <w:pPr>
        <w:spacing w:after="0"/>
        <w:ind w:right="284"/>
        <w:jc w:val="both"/>
        <w:rPr>
          <w:rFonts w:eastAsia="Times New Roman" w:cstheme="minorHAnsi"/>
          <w:bCs/>
          <w:sz w:val="20"/>
          <w:szCs w:val="20"/>
          <w:lang w:eastAsia="fr-FR" w:bidi="fr-FR"/>
        </w:rPr>
      </w:pPr>
      <w:r w:rsidRPr="0054754F">
        <w:rPr>
          <w:rFonts w:eastAsia="Times New Roman" w:cstheme="minorHAnsi"/>
          <w:bCs/>
          <w:sz w:val="20"/>
          <w:szCs w:val="20"/>
          <w:lang w:eastAsia="fr-FR" w:bidi="fr-FR"/>
        </w:rPr>
        <w:t>Tarif d’un repas pour enfant extérieur à la commune : tarif maximum applicable dans le tableau « cantine »</w:t>
      </w:r>
    </w:p>
    <w:tbl>
      <w:tblPr>
        <w:tblStyle w:val="TableNormal1"/>
        <w:tblW w:w="9311" w:type="dxa"/>
        <w:jc w:val="center"/>
        <w:tblInd w:w="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6801"/>
      </w:tblGrid>
      <w:tr w:rsidR="007F2219" w:rsidRPr="00650638" w14:paraId="140CC84A" w14:textId="77777777" w:rsidTr="00E6427C">
        <w:trPr>
          <w:trHeight w:val="257"/>
          <w:jc w:val="center"/>
        </w:trPr>
        <w:tc>
          <w:tcPr>
            <w:tcW w:w="931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D6E71"/>
            <w:vAlign w:val="center"/>
            <w:hideMark/>
          </w:tcPr>
          <w:p w14:paraId="446FE764" w14:textId="77777777" w:rsidR="007F2219" w:rsidRPr="00650638" w:rsidRDefault="007F2219" w:rsidP="00FE624E">
            <w:pPr>
              <w:spacing w:before="19" w:line="275" w:lineRule="exact"/>
              <w:ind w:left="4099" w:right="284"/>
              <w:jc w:val="both"/>
              <w:rPr>
                <w:rFonts w:eastAsia="Arial" w:cstheme="minorHAnsi"/>
                <w:b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b/>
                <w:color w:val="FFFFFF"/>
                <w:sz w:val="20"/>
                <w:szCs w:val="20"/>
                <w:lang w:bidi="fr-FR"/>
              </w:rPr>
              <w:t>CANTINE</w:t>
            </w:r>
          </w:p>
        </w:tc>
      </w:tr>
      <w:tr w:rsidR="007F2219" w:rsidRPr="00650638" w14:paraId="25195CB4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hideMark/>
          </w:tcPr>
          <w:p w14:paraId="496C7402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Règle de calcul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hideMark/>
          </w:tcPr>
          <w:p w14:paraId="60AB423F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1 repas = 2,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288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+4,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472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(QF-400)/1800</w:t>
            </w:r>
          </w:p>
        </w:tc>
      </w:tr>
      <w:tr w:rsidR="007F2219" w:rsidRPr="00650638" w14:paraId="4A0F241E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9063BDB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Tarif minimum - 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eastAsia="fr-FR" w:bidi="fr-FR"/>
              </w:rPr>
              <w:t>QF&lt;400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F3331EC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2,2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9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7F2219" w:rsidRPr="00650638" w14:paraId="19B40FD7" w14:textId="77777777" w:rsidTr="00E6427C">
        <w:trPr>
          <w:trHeight w:val="40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1E976A1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Tarif maximum- 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eastAsia="fr-FR" w:bidi="fr-FR"/>
              </w:rPr>
              <w:t>QF&gt;</w:t>
            </w:r>
            <w:r>
              <w:rPr>
                <w:rFonts w:eastAsia="Arial" w:cstheme="minorHAnsi"/>
                <w:color w:val="231F20"/>
                <w:sz w:val="20"/>
                <w:szCs w:val="20"/>
                <w:lang w:eastAsia="fr-FR" w:bidi="fr-FR"/>
              </w:rPr>
              <w:t>22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eastAsia="fr-FR" w:bidi="fr-FR"/>
              </w:rPr>
              <w:t>00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478CF43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6,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76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7F2219" w:rsidRPr="00650638" w14:paraId="0880EBA2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BD05E0F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Repas exceptionnel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3B52CB4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6,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76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7F2219" w:rsidRPr="00650638" w14:paraId="72BFF061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DC4B3D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Repas Agent Cat. C*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**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F5581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3,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43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7F2219" w:rsidRPr="00650638" w14:paraId="1EF3355D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75B41F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Repas Agent Cat. B*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**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BDEE7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5,15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7F2219" w:rsidRPr="00650638" w14:paraId="0DF91044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2E468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Repas Agent Cat. A*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**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116FC1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6,</w:t>
            </w: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76</w:t>
            </w: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 xml:space="preserve"> €</w:t>
            </w:r>
          </w:p>
        </w:tc>
      </w:tr>
      <w:tr w:rsidR="007F2219" w:rsidRPr="00650638" w14:paraId="3A1100D8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F1A951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Panier repas (allergies)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F94D23" w14:textId="0019ED82" w:rsidR="007F2219" w:rsidRPr="00650638" w:rsidRDefault="007F2219" w:rsidP="007F2219">
            <w:pPr>
              <w:jc w:val="center"/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bidi="fr-FR"/>
              </w:rPr>
              <w:t>QF x 0,0012272</w:t>
            </w:r>
          </w:p>
        </w:tc>
      </w:tr>
      <w:tr w:rsidR="007F2219" w:rsidRPr="00650638" w14:paraId="0EC9A629" w14:textId="77777777" w:rsidTr="00E6427C">
        <w:trPr>
          <w:trHeight w:val="243"/>
          <w:jc w:val="center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95A4319" w14:textId="77777777" w:rsidR="007F2219" w:rsidRPr="00650638" w:rsidRDefault="007F2219" w:rsidP="00FE624E">
            <w:pPr>
              <w:spacing w:before="24"/>
              <w:ind w:left="80" w:right="284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sz w:val="20"/>
                <w:szCs w:val="20"/>
                <w:lang w:bidi="fr-FR"/>
              </w:rPr>
              <w:t>Inscription hors délai</w:t>
            </w:r>
          </w:p>
        </w:tc>
        <w:tc>
          <w:tcPr>
            <w:tcW w:w="680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6CCEDBF" w14:textId="77777777" w:rsidR="007F2219" w:rsidRPr="00650638" w:rsidRDefault="007F2219" w:rsidP="00FE624E">
            <w:pPr>
              <w:spacing w:before="24"/>
              <w:ind w:left="95" w:right="284"/>
              <w:jc w:val="center"/>
              <w:rPr>
                <w:rFonts w:eastAsia="Arial" w:cstheme="minorHAnsi"/>
                <w:sz w:val="20"/>
                <w:szCs w:val="20"/>
                <w:lang w:bidi="fr-FR"/>
              </w:rPr>
            </w:pPr>
            <w:r w:rsidRPr="00650638">
              <w:rPr>
                <w:rFonts w:eastAsia="Arial" w:cstheme="minorHAnsi"/>
                <w:sz w:val="20"/>
                <w:szCs w:val="20"/>
                <w:lang w:bidi="fr-FR"/>
              </w:rPr>
              <w:t>Majoration de 50%</w:t>
            </w:r>
          </w:p>
        </w:tc>
      </w:tr>
    </w:tbl>
    <w:p w14:paraId="768F7505" w14:textId="77777777" w:rsidR="007F2219" w:rsidRDefault="007F2219" w:rsidP="009273C1">
      <w:pPr>
        <w:spacing w:after="0" w:line="240" w:lineRule="auto"/>
        <w:jc w:val="both"/>
        <w:rPr>
          <w:rFonts w:ascii="Calibri" w:hAnsi="Calibri" w:cs="Calibri"/>
        </w:rPr>
      </w:pPr>
    </w:p>
    <w:p w14:paraId="52CC23DE" w14:textId="5C0259C7" w:rsidR="007F2219" w:rsidRPr="0054754F" w:rsidRDefault="007F2219" w:rsidP="007F2219">
      <w:pPr>
        <w:tabs>
          <w:tab w:val="left" w:pos="5188"/>
        </w:tabs>
        <w:spacing w:before="1" w:after="60"/>
        <w:ind w:right="284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54754F">
        <w:rPr>
          <w:rFonts w:eastAsia="Times New Roman" w:cstheme="minorHAnsi"/>
          <w:bCs/>
          <w:sz w:val="20"/>
          <w:szCs w:val="20"/>
          <w:lang w:eastAsia="fr-FR"/>
        </w:rPr>
        <w:t xml:space="preserve">Pour l’ensemble des tarifs ci-dessus, la notion de « extérieur » s’applique à tout enfant 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non résidant et </w:t>
      </w:r>
      <w:r w:rsidRPr="0054754F">
        <w:rPr>
          <w:rFonts w:eastAsia="Times New Roman" w:cstheme="minorHAnsi"/>
          <w:bCs/>
          <w:sz w:val="20"/>
          <w:szCs w:val="20"/>
          <w:lang w:eastAsia="fr-FR"/>
        </w:rPr>
        <w:t>non scolarisé à Saint-Germain au Mont d’Or. « QF » correspond au quotient familial de la Caisse d’Allocations Familiales.</w:t>
      </w:r>
    </w:p>
    <w:p w14:paraId="34185A27" w14:textId="77777777" w:rsidR="00FF58B7" w:rsidRDefault="00FF58B7" w:rsidP="009273C1">
      <w:pPr>
        <w:spacing w:after="0" w:line="240" w:lineRule="auto"/>
        <w:jc w:val="both"/>
        <w:rPr>
          <w:rFonts w:ascii="Calibri" w:hAnsi="Calibri" w:cs="Calibri"/>
        </w:rPr>
      </w:pPr>
    </w:p>
    <w:p w14:paraId="09EED825" w14:textId="5BFF8DAF" w:rsidR="009273C1" w:rsidRPr="009E153F" w:rsidRDefault="009273C1" w:rsidP="009273C1">
      <w:pPr>
        <w:shd w:val="clear" w:color="auto" w:fill="17365D"/>
        <w:spacing w:after="12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aps/>
          <w:color w:val="FFFFFF"/>
        </w:rPr>
        <w:t>tarifs des stages organisés durant periode estivale</w:t>
      </w:r>
    </w:p>
    <w:p w14:paraId="706E8241" w14:textId="77777777" w:rsidR="009273C1" w:rsidRPr="00BC4733" w:rsidRDefault="009273C1" w:rsidP="00BC4733">
      <w:pPr>
        <w:pStyle w:val="Paragraphedeliste"/>
        <w:numPr>
          <w:ilvl w:val="0"/>
          <w:numId w:val="2"/>
        </w:numPr>
        <w:spacing w:before="120" w:after="0" w:line="240" w:lineRule="auto"/>
        <w:ind w:right="284"/>
        <w:jc w:val="both"/>
        <w:rPr>
          <w:rFonts w:eastAsia="Times New Roman" w:cstheme="minorHAnsi"/>
        </w:rPr>
      </w:pPr>
      <w:r w:rsidRPr="00BC4733">
        <w:rPr>
          <w:rFonts w:eastAsia="Times New Roman" w:cstheme="minorHAnsi"/>
        </w:rPr>
        <w:t>Stage Tennis de table et handball : réservé aux grandes sections et CP, et aux CE1 et CE2 du 8 au 12 juillet</w:t>
      </w:r>
    </w:p>
    <w:p w14:paraId="5A87F857" w14:textId="77777777" w:rsidR="009273C1" w:rsidRPr="007E7F1D" w:rsidRDefault="009273C1" w:rsidP="009273C1">
      <w:pPr>
        <w:numPr>
          <w:ilvl w:val="0"/>
          <w:numId w:val="1"/>
        </w:numPr>
        <w:spacing w:before="120" w:after="0" w:line="240" w:lineRule="auto"/>
        <w:ind w:left="714" w:right="284" w:hanging="357"/>
        <w:jc w:val="both"/>
        <w:rPr>
          <w:rFonts w:eastAsia="Times New Roman" w:cstheme="minorHAnsi"/>
        </w:rPr>
      </w:pPr>
      <w:r w:rsidRPr="007E7F1D">
        <w:rPr>
          <w:rFonts w:eastAsia="Times New Roman" w:cstheme="minorHAnsi"/>
        </w:rPr>
        <w:t>Stage création de spectacle : réservé aux maternelles, du 15 au 19 juillet</w:t>
      </w:r>
    </w:p>
    <w:p w14:paraId="2D4EFDD8" w14:textId="77777777" w:rsidR="009273C1" w:rsidRPr="007E7F1D" w:rsidRDefault="009273C1" w:rsidP="009273C1">
      <w:pPr>
        <w:numPr>
          <w:ilvl w:val="0"/>
          <w:numId w:val="1"/>
        </w:numPr>
        <w:spacing w:before="120" w:after="0" w:line="240" w:lineRule="auto"/>
        <w:ind w:left="714" w:right="284" w:hanging="357"/>
        <w:jc w:val="both"/>
        <w:rPr>
          <w:rFonts w:eastAsia="Times New Roman" w:cstheme="minorHAnsi"/>
        </w:rPr>
      </w:pPr>
      <w:r w:rsidRPr="007E7F1D">
        <w:rPr>
          <w:rFonts w:eastAsia="Times New Roman" w:cstheme="minorHAnsi"/>
        </w:rPr>
        <w:t xml:space="preserve">Stage Comédie Musicale : réservé aux CM1, CM2 et ados, du 22 au 26 juillet </w:t>
      </w:r>
    </w:p>
    <w:p w14:paraId="4A6D11F2" w14:textId="77777777" w:rsidR="009273C1" w:rsidRPr="007E7F1D" w:rsidRDefault="009273C1" w:rsidP="009273C1">
      <w:pPr>
        <w:spacing w:after="0" w:line="240" w:lineRule="auto"/>
        <w:ind w:right="284"/>
        <w:contextualSpacing/>
        <w:jc w:val="both"/>
        <w:rPr>
          <w:rFonts w:eastAsia="Times New Roman" w:cstheme="minorHAnsi"/>
        </w:rPr>
      </w:pPr>
    </w:p>
    <w:p w14:paraId="6DA93B50" w14:textId="3F4FF082" w:rsidR="009273C1" w:rsidRPr="00E6427C" w:rsidRDefault="009273C1" w:rsidP="009273C1">
      <w:pPr>
        <w:spacing w:after="0" w:line="240" w:lineRule="auto"/>
        <w:ind w:right="284"/>
        <w:contextualSpacing/>
        <w:jc w:val="both"/>
        <w:rPr>
          <w:rFonts w:eastAsia="Times New Roman" w:cstheme="minorHAnsi"/>
        </w:rPr>
      </w:pPr>
      <w:r w:rsidRPr="007E7F1D">
        <w:rPr>
          <w:rFonts w:eastAsia="Times New Roman" w:cstheme="minorHAnsi"/>
        </w:rPr>
        <w:t>Les tarifs proposés, qui s’appliqueront dans le cadre de ces activités, sont les suivants :</w:t>
      </w:r>
    </w:p>
    <w:p w14:paraId="10556094" w14:textId="77777777" w:rsidR="009273C1" w:rsidRPr="00977881" w:rsidRDefault="009273C1" w:rsidP="009273C1">
      <w:pPr>
        <w:spacing w:after="0" w:line="240" w:lineRule="auto"/>
        <w:ind w:right="284"/>
        <w:contextualSpacing/>
        <w:jc w:val="both"/>
        <w:rPr>
          <w:rFonts w:eastAsia="Times New Roman" w:cstheme="minorHAnsi"/>
          <w:sz w:val="20"/>
          <w:szCs w:val="20"/>
        </w:rPr>
      </w:pPr>
      <w:r w:rsidRPr="00977881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3666D2A0" wp14:editId="1D54DF19">
            <wp:extent cx="5760720" cy="1363980"/>
            <wp:effectExtent l="0" t="0" r="0" b="7620"/>
            <wp:docPr id="19168408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6017" w14:textId="77777777" w:rsidR="009273C1" w:rsidRDefault="009273C1"/>
    <w:p w14:paraId="0A8EC007" w14:textId="75EB56FA" w:rsidR="009273C1" w:rsidRPr="009E153F" w:rsidRDefault="009273C1" w:rsidP="009273C1">
      <w:pPr>
        <w:shd w:val="clear" w:color="auto" w:fill="17365D"/>
        <w:spacing w:after="12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aps/>
          <w:color w:val="FFFFFF"/>
        </w:rPr>
        <w:t>tarif du camp organise durant la periode estivale</w:t>
      </w:r>
    </w:p>
    <w:p w14:paraId="6E7D554E" w14:textId="34423E66" w:rsidR="007F2219" w:rsidRPr="00AA1601" w:rsidRDefault="009273C1" w:rsidP="009273C1">
      <w:pPr>
        <w:spacing w:after="0" w:line="240" w:lineRule="auto"/>
        <w:ind w:right="284"/>
        <w:contextualSpacing/>
        <w:jc w:val="both"/>
        <w:rPr>
          <w:rFonts w:cstheme="minorHAnsi"/>
        </w:rPr>
      </w:pPr>
      <w:r w:rsidRPr="00AA1601">
        <w:rPr>
          <w:rFonts w:eastAsia="Times New Roman" w:cstheme="minorHAnsi"/>
        </w:rPr>
        <w:t>La commune propose durant les vacances scolaires d’été 2024, un c</w:t>
      </w:r>
      <w:r w:rsidRPr="00AA1601">
        <w:rPr>
          <w:rFonts w:cstheme="minorHAnsi"/>
        </w:rPr>
        <w:t>amp du 15 au 19 juillet à Montrevel en Bresse pour les CP-CE1, CE2-CM</w:t>
      </w:r>
      <w:r>
        <w:rPr>
          <w:rFonts w:cstheme="minorHAnsi"/>
        </w:rPr>
        <w:t>1</w:t>
      </w:r>
      <w:r w:rsidRPr="00AA1601">
        <w:rPr>
          <w:rFonts w:cstheme="minorHAnsi"/>
        </w:rPr>
        <w:t xml:space="preserve">-CM2, et collégiens. Ce séjour est labellisé VACAF et les personnes concernées pourront régler une partie du coût du séjour par bons VACAF. </w:t>
      </w:r>
      <w:r w:rsidR="007F2219">
        <w:rPr>
          <w:rFonts w:cstheme="minorHAnsi"/>
        </w:rPr>
        <w:t>Pour tous renseignements contacter Acti’Jeunes.</w:t>
      </w:r>
    </w:p>
    <w:p w14:paraId="4B5FC0AF" w14:textId="77777777" w:rsidR="009273C1" w:rsidRPr="00AA1601" w:rsidRDefault="009273C1" w:rsidP="009273C1">
      <w:pPr>
        <w:spacing w:after="0" w:line="240" w:lineRule="auto"/>
        <w:ind w:right="284"/>
        <w:contextualSpacing/>
        <w:jc w:val="both"/>
        <w:rPr>
          <w:rFonts w:cstheme="minorHAnsi"/>
        </w:rPr>
      </w:pPr>
    </w:p>
    <w:p w14:paraId="5FA68E0D" w14:textId="741B98E3" w:rsidR="009273C1" w:rsidRPr="00D81167" w:rsidRDefault="009273C1" w:rsidP="00D81167">
      <w:pPr>
        <w:spacing w:after="0" w:line="240" w:lineRule="auto"/>
        <w:ind w:right="284"/>
        <w:contextualSpacing/>
        <w:jc w:val="both"/>
        <w:rPr>
          <w:rFonts w:cstheme="minorHAnsi"/>
          <w:b/>
          <w:bCs/>
        </w:rPr>
      </w:pPr>
      <w:r w:rsidRPr="00AA1601">
        <w:rPr>
          <w:rFonts w:cstheme="minorHAnsi"/>
        </w:rPr>
        <w:t xml:space="preserve">Le coût du camp est fixé à </w:t>
      </w:r>
      <w:r w:rsidRPr="007F2219">
        <w:rPr>
          <w:rFonts w:cstheme="minorHAnsi"/>
          <w:b/>
          <w:bCs/>
          <w:u w:val="single"/>
        </w:rPr>
        <w:t>348 €.</w:t>
      </w:r>
    </w:p>
    <w:sectPr w:rsidR="009273C1" w:rsidRPr="00D81167" w:rsidSect="00BC473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0B9BE" w14:textId="77777777" w:rsidR="00BC4733" w:rsidRDefault="00BC4733" w:rsidP="00BC4733">
      <w:pPr>
        <w:spacing w:after="0" w:line="240" w:lineRule="auto"/>
      </w:pPr>
      <w:r>
        <w:separator/>
      </w:r>
    </w:p>
  </w:endnote>
  <w:endnote w:type="continuationSeparator" w:id="0">
    <w:p w14:paraId="4F0DF3A8" w14:textId="77777777" w:rsidR="00BC4733" w:rsidRDefault="00BC4733" w:rsidP="00BC4733">
      <w:pPr>
        <w:spacing w:after="0" w:line="240" w:lineRule="auto"/>
      </w:pPr>
      <w:r>
        <w:continuationSeparator/>
      </w:r>
    </w:p>
  </w:endnote>
  <w:endnote w:type="continuationNotice" w:id="1">
    <w:p w14:paraId="12FA2FFB" w14:textId="77777777" w:rsidR="008E6E9C" w:rsidRDefault="008E6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A01A4" w14:textId="77777777" w:rsidR="00BC4733" w:rsidRDefault="00BC4733" w:rsidP="00BC4733">
      <w:pPr>
        <w:spacing w:after="0" w:line="240" w:lineRule="auto"/>
      </w:pPr>
      <w:r>
        <w:separator/>
      </w:r>
    </w:p>
  </w:footnote>
  <w:footnote w:type="continuationSeparator" w:id="0">
    <w:p w14:paraId="02175384" w14:textId="77777777" w:rsidR="00BC4733" w:rsidRDefault="00BC4733" w:rsidP="00BC4733">
      <w:pPr>
        <w:spacing w:after="0" w:line="240" w:lineRule="auto"/>
      </w:pPr>
      <w:r>
        <w:continuationSeparator/>
      </w:r>
    </w:p>
  </w:footnote>
  <w:footnote w:type="continuationNotice" w:id="1">
    <w:p w14:paraId="2F2D8F11" w14:textId="77777777" w:rsidR="008E6E9C" w:rsidRDefault="008E6E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17881"/>
    <w:multiLevelType w:val="multilevel"/>
    <w:tmpl w:val="9A3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535E3"/>
    <w:multiLevelType w:val="hybridMultilevel"/>
    <w:tmpl w:val="0FA80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59658">
    <w:abstractNumId w:val="0"/>
  </w:num>
  <w:num w:numId="2" w16cid:durableId="185468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1"/>
    <w:rsid w:val="001A5EDE"/>
    <w:rsid w:val="004F405E"/>
    <w:rsid w:val="007F2219"/>
    <w:rsid w:val="008220DD"/>
    <w:rsid w:val="0083664D"/>
    <w:rsid w:val="008E6E9C"/>
    <w:rsid w:val="009273C1"/>
    <w:rsid w:val="00A87A70"/>
    <w:rsid w:val="00BC4733"/>
    <w:rsid w:val="00D63DB4"/>
    <w:rsid w:val="00D81167"/>
    <w:rsid w:val="00E6427C"/>
    <w:rsid w:val="00EF557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76D"/>
  <w15:chartTrackingRefBased/>
  <w15:docId w15:val="{4479B432-B1C9-4D00-84B4-D7978CB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C1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273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3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3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73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73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73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73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73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73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3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273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273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273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273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73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273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273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273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273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7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73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273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273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273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273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273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73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73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273C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F58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7F22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733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C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73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F8D0B17161A4E9E0EBE3DD0416F6C" ma:contentTypeVersion="16" ma:contentTypeDescription="Crée un document." ma:contentTypeScope="" ma:versionID="02198fa4954dbb8234e0275bde77c311">
  <xsd:schema xmlns:xsd="http://www.w3.org/2001/XMLSchema" xmlns:xs="http://www.w3.org/2001/XMLSchema" xmlns:p="http://schemas.microsoft.com/office/2006/metadata/properties" xmlns:ns2="5d98e765-f945-4190-a4fb-59e14a0958be" xmlns:ns3="44b44dd1-ac7e-4a23-9dfb-1270685c307a" targetNamespace="http://schemas.microsoft.com/office/2006/metadata/properties" ma:root="true" ma:fieldsID="d620fc84db73fafc5063ee630a37db03" ns2:_="" ns3:_="">
    <xsd:import namespace="5d98e765-f945-4190-a4fb-59e14a0958be"/>
    <xsd:import namespace="44b44dd1-ac7e-4a23-9dfb-1270685c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e765-f945-4190-a4fb-59e14a09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4ad86b9-b8e3-44ba-95e7-965811d7d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4dd1-ac7e-4a23-9dfb-1270685c30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94aa77f-6e2e-40a5-b476-720c80df86be}" ma:internalName="TaxCatchAll" ma:showField="CatchAllData" ma:web="44b44dd1-ac7e-4a23-9dfb-1270685c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44dd1-ac7e-4a23-9dfb-1270685c307a" xsi:nil="true"/>
    <lcf76f155ced4ddcb4097134ff3c332f xmlns="5d98e765-f945-4190-a4fb-59e14a0958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3C4C5-B0D4-4ED7-9886-1506013DD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17F68-642D-4F72-AEBF-B84EC1ADB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e765-f945-4190-a4fb-59e14a0958be"/>
    <ds:schemaRef ds:uri="44b44dd1-ac7e-4a23-9dfb-1270685c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6AF20-2593-4E9F-8986-6672414E5775}">
  <ds:schemaRefs>
    <ds:schemaRef ds:uri="http://schemas.microsoft.com/office/2006/metadata/properties"/>
    <ds:schemaRef ds:uri="http://schemas.microsoft.com/office/infopath/2007/PartnerControls"/>
    <ds:schemaRef ds:uri="44b44dd1-ac7e-4a23-9dfb-1270685c307a"/>
    <ds:schemaRef ds:uri="5d98e765-f945-4190-a4fb-59e14a095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ALLIOT</dc:creator>
  <cp:keywords/>
  <dc:description/>
  <cp:lastModifiedBy>Boris ALLIOT</cp:lastModifiedBy>
  <cp:revision>5</cp:revision>
  <dcterms:created xsi:type="dcterms:W3CDTF">2024-05-29T08:02:00Z</dcterms:created>
  <dcterms:modified xsi:type="dcterms:W3CDTF">2024-05-29T13:34:00Z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0x01010008DF8D0B17161A4E9E0EBE3DD0416F6C</vt:lpwstr>
  </property>
  <property fmtid="{D5CDD505-2E9C-101B-9397-08002B2CF9AE}" pid="3" name="MediaServiceImageTags">
    <vt:lpwstr/>
  </property>
</Properties>
</file>